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DB5A" w14:textId="6136346F" w:rsidR="00494769" w:rsidRDefault="00B65BEE" w:rsidP="006F6E07">
      <w:pPr>
        <w:jc w:val="center"/>
        <w:rPr>
          <w:sz w:val="28"/>
          <w:szCs w:val="28"/>
        </w:rPr>
      </w:pPr>
      <w:r w:rsidRPr="00B65BEE">
        <w:rPr>
          <w:b/>
          <w:bCs/>
          <w:caps/>
          <w:sz w:val="28"/>
          <w:szCs w:val="28"/>
        </w:rPr>
        <w:t>Wallangarra white gum</w:t>
      </w:r>
      <w:r>
        <w:rPr>
          <w:b/>
          <w:bCs/>
          <w:sz w:val="28"/>
          <w:szCs w:val="28"/>
        </w:rPr>
        <w:t xml:space="preserve"> </w:t>
      </w:r>
      <w:r w:rsidR="006F6E07" w:rsidRPr="006F6E07">
        <w:rPr>
          <w:sz w:val="28"/>
          <w:szCs w:val="28"/>
        </w:rPr>
        <w:t>Fact</w:t>
      </w:r>
      <w:r w:rsidR="003F3BFF">
        <w:rPr>
          <w:sz w:val="28"/>
          <w:szCs w:val="28"/>
        </w:rPr>
        <w:t>sheet</w:t>
      </w:r>
    </w:p>
    <w:p w14:paraId="3872EADB" w14:textId="77777777" w:rsidR="006F6E07" w:rsidRDefault="006F6E07" w:rsidP="006F6E07">
      <w:pPr>
        <w:rPr>
          <w:sz w:val="28"/>
          <w:szCs w:val="28"/>
        </w:rPr>
      </w:pPr>
    </w:p>
    <w:p w14:paraId="2BA8A143" w14:textId="7932A08E" w:rsidR="00AD70C3" w:rsidRDefault="006F6E07" w:rsidP="006F6E07">
      <w:r w:rsidRPr="006F6E07">
        <w:t xml:space="preserve">The </w:t>
      </w:r>
      <w:r w:rsidR="00A611FE">
        <w:t>Wallangarra White Gum</w:t>
      </w:r>
      <w:r w:rsidRPr="006F6E07">
        <w:t xml:space="preserve"> is a</w:t>
      </w:r>
      <w:r w:rsidR="00962508">
        <w:t xml:space="preserve"> </w:t>
      </w:r>
      <w:r w:rsidR="009503F7">
        <w:t>vulnerable</w:t>
      </w:r>
      <w:r w:rsidRPr="006F6E07">
        <w:t xml:space="preserve"> </w:t>
      </w:r>
      <w:r w:rsidR="00A611FE">
        <w:t xml:space="preserve">plant </w:t>
      </w:r>
      <w:r w:rsidR="009503F7">
        <w:t>in</w:t>
      </w:r>
      <w:r w:rsidRPr="006F6E07">
        <w:t xml:space="preserve"> the Granite Belt</w:t>
      </w:r>
      <w:r>
        <w:t xml:space="preserve"> region</w:t>
      </w:r>
      <w:r w:rsidR="00A611FE">
        <w:t xml:space="preserve"> and</w:t>
      </w:r>
      <w:r w:rsidR="009503F7">
        <w:t xml:space="preserve"> an endangered plant </w:t>
      </w:r>
      <w:r w:rsidR="00A611FE">
        <w:t>northern NSW</w:t>
      </w:r>
      <w:r>
        <w:t>.</w:t>
      </w:r>
      <w:r w:rsidR="003F3BFF">
        <w:t xml:space="preserve"> </w:t>
      </w:r>
    </w:p>
    <w:p w14:paraId="254A7835" w14:textId="77777777" w:rsidR="00A611FE" w:rsidRDefault="00A611FE" w:rsidP="006F6E07">
      <w:pPr>
        <w:rPr>
          <w:b/>
          <w:bCs/>
        </w:rPr>
      </w:pPr>
    </w:p>
    <w:p w14:paraId="7F3F48AC" w14:textId="2D4AA7D3" w:rsidR="00AD70C3" w:rsidRPr="00AD70C3" w:rsidRDefault="00A611FE" w:rsidP="006F6E0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8F146F" wp14:editId="15574A2F">
            <wp:simplePos x="0" y="0"/>
            <wp:positionH relativeFrom="column">
              <wp:posOffset>4965052</wp:posOffset>
            </wp:positionH>
            <wp:positionV relativeFrom="paragraph">
              <wp:posOffset>28345</wp:posOffset>
            </wp:positionV>
            <wp:extent cx="1605915" cy="2149475"/>
            <wp:effectExtent l="0" t="0" r="0" b="0"/>
            <wp:wrapTight wrapText="bothSides">
              <wp:wrapPolygon edited="0">
                <wp:start x="0" y="0"/>
                <wp:lineTo x="0" y="21440"/>
                <wp:lineTo x="21352" y="21440"/>
                <wp:lineTo x="21352" y="0"/>
                <wp:lineTo x="0" y="0"/>
              </wp:wrapPolygon>
            </wp:wrapTight>
            <wp:docPr id="4" name="Picture 4" descr="Eucalyptus scop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calyptus scop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0C3" w:rsidRPr="00AD70C3">
        <w:rPr>
          <w:b/>
          <w:bCs/>
        </w:rPr>
        <w:t>LOCATION:</w:t>
      </w:r>
    </w:p>
    <w:p w14:paraId="006F7F4B" w14:textId="5669A0CC" w:rsidR="00A611FE" w:rsidRDefault="00A611FE" w:rsidP="006F6E07">
      <w:r>
        <w:t>This medium-sized Australian native tree originates from the elevated areas of the Wallangarra area in northern New South Wales and southern Queensland.</w:t>
      </w:r>
    </w:p>
    <w:p w14:paraId="14B78DD2" w14:textId="47339799" w:rsidR="006F6E07" w:rsidRDefault="00A611FE" w:rsidP="006F6E07">
      <w:r>
        <w:fldChar w:fldCharType="begin"/>
      </w:r>
      <w:r>
        <w:instrText xml:space="preserve"> INCLUDEPICTURE "https://cdn11.bigcommerce.com/s-wjaxgpc908/images/stencil/800x800/products/434/1906/0000372_eucalyptus-scoparia__47886.1654598369.jpg?c=1" \* MERGEFORMATINET </w:instrText>
      </w:r>
      <w:r w:rsidR="00386316">
        <w:fldChar w:fldCharType="separate"/>
      </w:r>
      <w:r>
        <w:fldChar w:fldCharType="end"/>
      </w:r>
    </w:p>
    <w:p w14:paraId="60C87F10" w14:textId="77777777" w:rsidR="006F6E07" w:rsidRDefault="006F6E07" w:rsidP="006F6E07">
      <w:pPr>
        <w:rPr>
          <w:b/>
          <w:bCs/>
        </w:rPr>
      </w:pPr>
      <w:r w:rsidRPr="006F6E07">
        <w:rPr>
          <w:b/>
          <w:bCs/>
        </w:rPr>
        <w:t>DESCRIPTION:</w:t>
      </w:r>
    </w:p>
    <w:p w14:paraId="69FB8627" w14:textId="198C9372" w:rsidR="006F6E07" w:rsidRDefault="00A611FE" w:rsidP="006F6E07">
      <w:r w:rsidRPr="00A611FE">
        <w:t>A small tree to 15 m tall with smooth, powdery white to pale grey bark. The adult leaves are shiny green, 10 - 15 cm long and 6 - 10 mm wide. The flower buds are oval-shaped with a conical cap, and the small gumnuts are oval-shaped, 4-5 mm long and wide. This canopy is often open and pendulous.</w:t>
      </w:r>
    </w:p>
    <w:p w14:paraId="040DFF67" w14:textId="77777777" w:rsidR="00A611FE" w:rsidRDefault="00A611FE" w:rsidP="006F6E07">
      <w:pPr>
        <w:rPr>
          <w:b/>
          <w:bCs/>
        </w:rPr>
      </w:pPr>
    </w:p>
    <w:p w14:paraId="68DE7AE7" w14:textId="77777777" w:rsidR="00A611FE" w:rsidRDefault="00A611FE" w:rsidP="006F6E07">
      <w:pPr>
        <w:rPr>
          <w:b/>
          <w:bCs/>
        </w:rPr>
      </w:pPr>
    </w:p>
    <w:p w14:paraId="71567489" w14:textId="5429FE53" w:rsidR="006F6E07" w:rsidRDefault="00FD2F93" w:rsidP="006F6E07">
      <w:pPr>
        <w:rPr>
          <w:b/>
          <w:bCs/>
        </w:rPr>
      </w:pPr>
      <w:r>
        <w:rPr>
          <w:b/>
          <w:bCs/>
        </w:rPr>
        <w:t>DISTRIBUTION</w:t>
      </w:r>
    </w:p>
    <w:p w14:paraId="1CC19AF7" w14:textId="40C08365" w:rsidR="006F6E07" w:rsidRDefault="00FD2F93" w:rsidP="006F6E07">
      <w:pPr>
        <w:pStyle w:val="ListParagraph"/>
        <w:numPr>
          <w:ilvl w:val="0"/>
          <w:numId w:val="1"/>
        </w:numPr>
      </w:pPr>
      <w:r>
        <w:t>It is known to exist in only three locations in NSW near Tenterfield including Bald Rock National Park.</w:t>
      </w:r>
    </w:p>
    <w:p w14:paraId="4A62BE7C" w14:textId="39986350" w:rsidR="006F6E07" w:rsidRDefault="00FD2F93" w:rsidP="006F6E07">
      <w:pPr>
        <w:pStyle w:val="ListParagraph"/>
        <w:numPr>
          <w:ilvl w:val="0"/>
          <w:numId w:val="1"/>
        </w:numPr>
      </w:pPr>
      <w:r>
        <w:t>In Queensland, it is equally rare occurring at three sites on the Granite Belt including one population in Girraween National Park.</w:t>
      </w:r>
    </w:p>
    <w:p w14:paraId="7955A42D" w14:textId="60D43931" w:rsidR="00FD2F93" w:rsidRDefault="00FD2F93" w:rsidP="00FD2F93">
      <w:pPr>
        <w:pStyle w:val="ListParagraph"/>
        <w:numPr>
          <w:ilvl w:val="0"/>
          <w:numId w:val="1"/>
        </w:numPr>
      </w:pPr>
      <w:r>
        <w:t>Only one Queensland population has more than a dozen trees.</w:t>
      </w:r>
    </w:p>
    <w:p w14:paraId="4B5212ED" w14:textId="2626C5A9" w:rsidR="00FD2F93" w:rsidRDefault="00962508" w:rsidP="00FD2F93">
      <w:r>
        <w:rPr>
          <w:noProof/>
        </w:rPr>
        <w:drawing>
          <wp:anchor distT="0" distB="0" distL="114300" distR="114300" simplePos="0" relativeHeight="251662336" behindDoc="0" locked="0" layoutInCell="1" allowOverlap="1" wp14:anchorId="5F8D7AFE" wp14:editId="297F49CF">
            <wp:simplePos x="0" y="0"/>
            <wp:positionH relativeFrom="column">
              <wp:posOffset>4831082</wp:posOffset>
            </wp:positionH>
            <wp:positionV relativeFrom="paragraph">
              <wp:posOffset>162303</wp:posOffset>
            </wp:positionV>
            <wp:extent cx="1918800" cy="192960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9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DC092" w14:textId="2C13A170" w:rsidR="006F6E07" w:rsidRDefault="006F6E07" w:rsidP="00FD2F93"/>
    <w:p w14:paraId="4881AA28" w14:textId="759E3BA2" w:rsidR="006F6E07" w:rsidRDefault="006F6E07" w:rsidP="006F6E07">
      <w:pPr>
        <w:rPr>
          <w:b/>
          <w:bCs/>
        </w:rPr>
      </w:pPr>
      <w:r>
        <w:rPr>
          <w:b/>
          <w:bCs/>
        </w:rPr>
        <w:t>HABITAT</w:t>
      </w:r>
    </w:p>
    <w:p w14:paraId="3169A9F5" w14:textId="065211C0" w:rsidR="006F6E07" w:rsidRDefault="00FD2F93" w:rsidP="006F6E07">
      <w:pPr>
        <w:pStyle w:val="ListParagraph"/>
        <w:numPr>
          <w:ilvl w:val="0"/>
          <w:numId w:val="1"/>
        </w:numPr>
      </w:pPr>
      <w:r>
        <w:t>Open eucalypt forest, woodland and heath</w:t>
      </w:r>
    </w:p>
    <w:p w14:paraId="39CDEDB9" w14:textId="0C12ED9B" w:rsidR="006F6E07" w:rsidRDefault="00FD2F93" w:rsidP="006F6E07">
      <w:pPr>
        <w:pStyle w:val="ListParagraph"/>
        <w:numPr>
          <w:ilvl w:val="0"/>
          <w:numId w:val="1"/>
        </w:numPr>
      </w:pPr>
      <w:r>
        <w:t>Well drained granite hilltops, slopes and rocky outcrops</w:t>
      </w:r>
    </w:p>
    <w:p w14:paraId="2C25A1A2" w14:textId="12C9F10F" w:rsidR="006F6E07" w:rsidRDefault="00FD2F93" w:rsidP="006F6E07">
      <w:pPr>
        <w:pStyle w:val="ListParagraph"/>
        <w:numPr>
          <w:ilvl w:val="0"/>
          <w:numId w:val="1"/>
        </w:numPr>
      </w:pPr>
      <w:r>
        <w:t>Typically found in high altitudes</w:t>
      </w:r>
    </w:p>
    <w:p w14:paraId="1976BF01" w14:textId="7DE85977" w:rsidR="00FD2F93" w:rsidRDefault="00FD2F93" w:rsidP="006F6E07">
      <w:pPr>
        <w:pStyle w:val="ListParagraph"/>
        <w:numPr>
          <w:ilvl w:val="0"/>
          <w:numId w:val="1"/>
        </w:numPr>
      </w:pPr>
      <w:r>
        <w:t xml:space="preserve">At lower elevations, can occur in less rocky soils in damp </w:t>
      </w:r>
      <w:r w:rsidR="00BD25BF">
        <w:t>situations.</w:t>
      </w:r>
    </w:p>
    <w:p w14:paraId="28D0E299" w14:textId="0167C6FE" w:rsidR="00BD25BF" w:rsidRDefault="00BD25BF" w:rsidP="006F6E07">
      <w:pPr>
        <w:pStyle w:val="ListParagraph"/>
        <w:numPr>
          <w:ilvl w:val="0"/>
          <w:numId w:val="1"/>
        </w:numPr>
      </w:pPr>
      <w:r>
        <w:t>The exact location of the sites is restricted information due to the sensitive nature of either the species or the site.</w:t>
      </w:r>
    </w:p>
    <w:p w14:paraId="3AB68C02" w14:textId="77777777" w:rsidR="006F6E07" w:rsidRDefault="006F6E07" w:rsidP="006F6E07"/>
    <w:p w14:paraId="1336B81F" w14:textId="77777777" w:rsidR="006F6E07" w:rsidRDefault="006F6E07" w:rsidP="006F6E07">
      <w:pPr>
        <w:pStyle w:val="ListParagraph"/>
      </w:pPr>
    </w:p>
    <w:p w14:paraId="2CA4EBE8" w14:textId="77777777" w:rsidR="006F6E07" w:rsidRDefault="006F6E07" w:rsidP="006F6E07"/>
    <w:p w14:paraId="4DFAEDFC" w14:textId="77777777" w:rsidR="006F6E07" w:rsidRDefault="006F6E07" w:rsidP="006F6E07">
      <w:pPr>
        <w:rPr>
          <w:b/>
          <w:bCs/>
        </w:rPr>
      </w:pPr>
      <w:r w:rsidRPr="006F6E07">
        <w:rPr>
          <w:b/>
          <w:bCs/>
        </w:rPr>
        <w:t xml:space="preserve">THREATS </w:t>
      </w:r>
    </w:p>
    <w:p w14:paraId="253C7D5E" w14:textId="77777777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>Clearing and fragmentation of open forest and woodland habitat for agriculture and development.</w:t>
      </w:r>
    </w:p>
    <w:p w14:paraId="1CA23D44" w14:textId="00B857ED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 xml:space="preserve">The small size of most populations increases the risk of local population </w:t>
      </w:r>
      <w:r>
        <w:t>loss</w:t>
      </w:r>
      <w:r w:rsidRPr="00FD2F93">
        <w:t xml:space="preserve"> from </w:t>
      </w:r>
      <w:r>
        <w:t>random</w:t>
      </w:r>
      <w:r w:rsidRPr="00FD2F93">
        <w:t xml:space="preserve"> events and may reduce genetic diversity and species fitness.</w:t>
      </w:r>
    </w:p>
    <w:p w14:paraId="1715236F" w14:textId="77777777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 xml:space="preserve">Lack of knowledge of the key threats to the species. </w:t>
      </w:r>
    </w:p>
    <w:p w14:paraId="20FD28FA" w14:textId="77777777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>Damage to seedlings plants by bushwalkers going off tracks in the species' habitat.</w:t>
      </w:r>
    </w:p>
    <w:p w14:paraId="2B19B585" w14:textId="77777777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>Timber collection.</w:t>
      </w:r>
    </w:p>
    <w:p w14:paraId="145579B9" w14:textId="77777777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 xml:space="preserve">The impact of fire on the species is unknown, however if mature trees are killed by high intensity fires, it may take significant time to re-establish a viable population. </w:t>
      </w:r>
    </w:p>
    <w:p w14:paraId="2E2B6FD8" w14:textId="77777777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>Feral browsers and livestock browsing on or trampling saplings.</w:t>
      </w:r>
    </w:p>
    <w:p w14:paraId="536E8FCD" w14:textId="77777777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>Illegal seed collection for horticulture.</w:t>
      </w:r>
    </w:p>
    <w:p w14:paraId="538F9F9C" w14:textId="77777777" w:rsidR="00FD2F93" w:rsidRPr="00FD2F93" w:rsidRDefault="00FD2F93" w:rsidP="00FD2F93">
      <w:pPr>
        <w:pStyle w:val="ListParagraph"/>
        <w:numPr>
          <w:ilvl w:val="0"/>
          <w:numId w:val="4"/>
        </w:numPr>
      </w:pPr>
      <w:r w:rsidRPr="00FD2F93">
        <w:t>Populations are small and fragmented.</w:t>
      </w:r>
    </w:p>
    <w:p w14:paraId="47EB1257" w14:textId="3B11D1E6" w:rsidR="00FD2F93" w:rsidRDefault="00FD2F93" w:rsidP="00FD2F93">
      <w:pPr>
        <w:pStyle w:val="ListParagraph"/>
        <w:numPr>
          <w:ilvl w:val="0"/>
          <w:numId w:val="4"/>
        </w:numPr>
      </w:pPr>
      <w:r w:rsidRPr="00FD2F93">
        <w:t>Lack of information on the distribution/extent/population size of the species.</w:t>
      </w:r>
    </w:p>
    <w:p w14:paraId="35AE443E" w14:textId="5F813801" w:rsidR="00BD25BF" w:rsidRDefault="00BD25BF">
      <w:r>
        <w:br w:type="page"/>
      </w:r>
    </w:p>
    <w:p w14:paraId="7B4E60F7" w14:textId="77777777" w:rsidR="00FD2F93" w:rsidRPr="00FD2F93" w:rsidRDefault="00FD2F93" w:rsidP="00FD2F93"/>
    <w:p w14:paraId="21BCD44D" w14:textId="5C0FE843" w:rsidR="006F6E07" w:rsidRPr="00AD70C3" w:rsidRDefault="006F6E07" w:rsidP="009D0136">
      <w:pPr>
        <w:pStyle w:val="ListParagraph"/>
        <w:ind w:left="142"/>
      </w:pPr>
      <w:r w:rsidRPr="00AD70C3">
        <w:rPr>
          <w:b/>
          <w:bCs/>
          <w:sz w:val="32"/>
          <w:szCs w:val="32"/>
        </w:rPr>
        <w:t xml:space="preserve">National Recovery Plan for the </w:t>
      </w:r>
      <w:r w:rsidR="009503F7">
        <w:rPr>
          <w:b/>
          <w:bCs/>
          <w:sz w:val="32"/>
          <w:szCs w:val="32"/>
        </w:rPr>
        <w:t>Wallangarra White Gum</w:t>
      </w:r>
    </w:p>
    <w:p w14:paraId="5B3367AE" w14:textId="77777777" w:rsidR="00BD25BF" w:rsidRDefault="00BD25BF" w:rsidP="009D0136">
      <w:pPr>
        <w:pStyle w:val="ListParagraph"/>
        <w:ind w:left="567"/>
      </w:pPr>
    </w:p>
    <w:p w14:paraId="642950F5" w14:textId="63BEF677" w:rsidR="006F6E07" w:rsidRDefault="009503F7" w:rsidP="009D0136">
      <w:pPr>
        <w:pStyle w:val="ListParagraph"/>
        <w:numPr>
          <w:ilvl w:val="0"/>
          <w:numId w:val="5"/>
        </w:numPr>
        <w:ind w:left="567"/>
      </w:pPr>
      <w:r>
        <w:t>This species has been assigned to the </w:t>
      </w:r>
      <w:hyperlink r:id="rId7" w:tgtFrame="_blank" w:history="1">
        <w:r>
          <w:rPr>
            <w:rStyle w:val="Hyperlink"/>
          </w:rPr>
          <w:t>Site-managed species</w:t>
        </w:r>
      </w:hyperlink>
      <w:r>
        <w:t> management stream under the </w:t>
      </w:r>
      <w:r>
        <w:rPr>
          <w:i/>
          <w:iCs/>
        </w:rPr>
        <w:t>Saving our Species (SoS)</w:t>
      </w:r>
      <w:r>
        <w:t> program.</w:t>
      </w:r>
    </w:p>
    <w:p w14:paraId="30022B58" w14:textId="0334A45A" w:rsidR="00BD25BF" w:rsidRDefault="00962508" w:rsidP="009D0136">
      <w:pPr>
        <w:pStyle w:val="ListParagraph"/>
        <w:numPr>
          <w:ilvl w:val="0"/>
          <w:numId w:val="5"/>
        </w:numPr>
        <w:ind w:left="567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A84387" wp14:editId="51F83B2C">
            <wp:simplePos x="0" y="0"/>
            <wp:positionH relativeFrom="column">
              <wp:posOffset>2947184</wp:posOffset>
            </wp:positionH>
            <wp:positionV relativeFrom="paragraph">
              <wp:posOffset>78024</wp:posOffset>
            </wp:positionV>
            <wp:extent cx="3834000" cy="2844000"/>
            <wp:effectExtent l="0" t="0" r="1905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5BF">
        <w:t>The SOS strategy aims to secure the species in the wild for 100 years (to save it from extinction) and maintain its conservation status under the Act.</w:t>
      </w:r>
    </w:p>
    <w:p w14:paraId="187E32F4" w14:textId="5E3A7202" w:rsidR="009503F7" w:rsidRDefault="009503F7" w:rsidP="006F6E07">
      <w:pPr>
        <w:pStyle w:val="ListParagraph"/>
        <w:rPr>
          <w:b/>
          <w:bCs/>
          <w:sz w:val="32"/>
          <w:szCs w:val="32"/>
        </w:rPr>
      </w:pPr>
    </w:p>
    <w:p w14:paraId="22B1DBED" w14:textId="59522E28" w:rsidR="006F6E07" w:rsidRDefault="006F6E07" w:rsidP="006F6E07"/>
    <w:p w14:paraId="1C4EC5E7" w14:textId="348B94F6" w:rsidR="006F6E07" w:rsidRDefault="006F6E07" w:rsidP="006F6E07"/>
    <w:p w14:paraId="150AE83E" w14:textId="47696B3F" w:rsidR="006F6E07" w:rsidRDefault="006F6E07" w:rsidP="006F6E07">
      <w:pPr>
        <w:rPr>
          <w:b/>
          <w:bCs/>
          <w:sz w:val="28"/>
          <w:szCs w:val="28"/>
        </w:rPr>
      </w:pPr>
      <w:r w:rsidRPr="006F6E07">
        <w:rPr>
          <w:b/>
          <w:bCs/>
          <w:sz w:val="28"/>
          <w:szCs w:val="28"/>
        </w:rPr>
        <w:t xml:space="preserve">ACTIVITIES TO ASSIST THE </w:t>
      </w:r>
      <w:r w:rsidR="00962508">
        <w:rPr>
          <w:b/>
          <w:bCs/>
          <w:sz w:val="28"/>
          <w:szCs w:val="28"/>
        </w:rPr>
        <w:t>WALLANGARRA WHITE GUM</w:t>
      </w:r>
    </w:p>
    <w:p w14:paraId="5E7C4446" w14:textId="77777777" w:rsidR="006F6E07" w:rsidRDefault="006F6E07" w:rsidP="006F6E07">
      <w:pPr>
        <w:rPr>
          <w:b/>
          <w:bCs/>
          <w:sz w:val="28"/>
          <w:szCs w:val="28"/>
        </w:rPr>
      </w:pPr>
    </w:p>
    <w:p w14:paraId="07D429F2" w14:textId="77777777" w:rsidR="00957A79" w:rsidRPr="00957A79" w:rsidRDefault="00957A79" w:rsidP="00957A79">
      <w:pPr>
        <w:pStyle w:val="ListParagraph"/>
        <w:numPr>
          <w:ilvl w:val="0"/>
          <w:numId w:val="6"/>
        </w:numPr>
      </w:pPr>
      <w:r w:rsidRPr="00957A79">
        <w:t>Support local Landcare groups protect known populations and identify new sites.</w:t>
      </w:r>
    </w:p>
    <w:p w14:paraId="7159DF76" w14:textId="77777777" w:rsidR="00957A79" w:rsidRPr="00957A79" w:rsidRDefault="00957A79" w:rsidP="00957A79">
      <w:pPr>
        <w:pStyle w:val="ListParagraph"/>
        <w:numPr>
          <w:ilvl w:val="0"/>
          <w:numId w:val="6"/>
        </w:numPr>
      </w:pPr>
      <w:r w:rsidRPr="00957A79">
        <w:t>Stay on established tracks when visiting national parks.</w:t>
      </w:r>
    </w:p>
    <w:p w14:paraId="1FDE94B3" w14:textId="7BA49362" w:rsidR="00957A79" w:rsidRPr="00957A79" w:rsidRDefault="00957A79" w:rsidP="00957A79">
      <w:pPr>
        <w:pStyle w:val="ListParagraph"/>
        <w:numPr>
          <w:ilvl w:val="0"/>
          <w:numId w:val="6"/>
        </w:numPr>
      </w:pPr>
      <w:r w:rsidRPr="00957A79">
        <w:t>Protect known populations and areas of potential habitat from clearing and timber collection.</w:t>
      </w:r>
    </w:p>
    <w:p w14:paraId="38FB60FB" w14:textId="246CF54B" w:rsidR="00957A79" w:rsidRPr="00957A79" w:rsidRDefault="00957A79" w:rsidP="00957A79">
      <w:pPr>
        <w:pStyle w:val="ListParagraph"/>
        <w:numPr>
          <w:ilvl w:val="0"/>
          <w:numId w:val="6"/>
        </w:numPr>
      </w:pPr>
      <w:r w:rsidRPr="00957A79">
        <w:t>Rehabilitate and protect disturbed areas of habitat.</w:t>
      </w:r>
    </w:p>
    <w:p w14:paraId="1EC461BD" w14:textId="7AF404BF" w:rsidR="00957A79" w:rsidRPr="00957A79" w:rsidRDefault="009C04ED" w:rsidP="00957A79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8CDAA23" wp14:editId="261B1A49">
            <wp:simplePos x="0" y="0"/>
            <wp:positionH relativeFrom="column">
              <wp:posOffset>232545</wp:posOffset>
            </wp:positionH>
            <wp:positionV relativeFrom="paragraph">
              <wp:posOffset>72390</wp:posOffset>
            </wp:positionV>
            <wp:extent cx="3606800" cy="24009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79" w:rsidRPr="00957A79">
        <w:t xml:space="preserve">Notify </w:t>
      </w:r>
      <w:r>
        <w:t xml:space="preserve">the </w:t>
      </w:r>
      <w:r w:rsidR="00AA4DDD">
        <w:t>Office of Environment and Heritage</w:t>
      </w:r>
      <w:r w:rsidR="00957A79" w:rsidRPr="00957A79">
        <w:t xml:space="preserve"> of any new records </w:t>
      </w:r>
      <w:r w:rsidR="00AA4DDD">
        <w:t xml:space="preserve">of trees </w:t>
      </w:r>
      <w:r w:rsidR="00957A79" w:rsidRPr="00957A79">
        <w:t>in NSW.</w:t>
      </w:r>
    </w:p>
    <w:p w14:paraId="6EE6605B" w14:textId="51D5EA93" w:rsidR="00957A79" w:rsidRPr="00957A79" w:rsidRDefault="00957A79" w:rsidP="00957A79">
      <w:pPr>
        <w:pStyle w:val="ListParagraph"/>
        <w:numPr>
          <w:ilvl w:val="0"/>
          <w:numId w:val="6"/>
        </w:numPr>
      </w:pPr>
      <w:r w:rsidRPr="00957A79">
        <w:t>Undertake surveys for new populations.</w:t>
      </w:r>
    </w:p>
    <w:p w14:paraId="170B74F4" w14:textId="13AD9885" w:rsidR="00957A79" w:rsidRPr="00957A79" w:rsidRDefault="00957A79" w:rsidP="00957A79">
      <w:pPr>
        <w:pStyle w:val="ListParagraph"/>
        <w:numPr>
          <w:ilvl w:val="0"/>
          <w:numId w:val="6"/>
        </w:numPr>
      </w:pPr>
      <w:r w:rsidRPr="00957A79">
        <w:t>Only buy specimens from licenced growers.</w:t>
      </w:r>
    </w:p>
    <w:p w14:paraId="2D926BB7" w14:textId="0B0B2D42" w:rsidR="00957A79" w:rsidRPr="00957A79" w:rsidRDefault="00957A79" w:rsidP="00957A79">
      <w:pPr>
        <w:pStyle w:val="ListParagraph"/>
        <w:numPr>
          <w:ilvl w:val="0"/>
          <w:numId w:val="6"/>
        </w:numPr>
      </w:pPr>
      <w:r w:rsidRPr="00957A79">
        <w:t>Undertake research into the ecological requirements, fire ecology and threats to the species.</w:t>
      </w:r>
    </w:p>
    <w:p w14:paraId="653B125C" w14:textId="7881FBEE" w:rsidR="00957A79" w:rsidRPr="00957A79" w:rsidRDefault="00957A79" w:rsidP="00957A79">
      <w:pPr>
        <w:pStyle w:val="ListParagraph"/>
        <w:numPr>
          <w:ilvl w:val="0"/>
          <w:numId w:val="6"/>
        </w:numPr>
      </w:pPr>
      <w:r w:rsidRPr="00957A79">
        <w:t>Ensure e</w:t>
      </w:r>
      <w:r>
        <w:t>xisting</w:t>
      </w:r>
      <w:r w:rsidRPr="00957A79">
        <w:t xml:space="preserve"> seed bank is maintained.</w:t>
      </w:r>
      <w:r w:rsidR="00962508" w:rsidRPr="00962508">
        <w:t xml:space="preserve"> </w:t>
      </w:r>
      <w:r w:rsidR="00962508">
        <w:fldChar w:fldCharType="begin"/>
      </w:r>
      <w:r w:rsidR="00962508">
        <w:instrText xml:space="preserve"> INCLUDEPICTURE "http://t3.gstatic.com/licensed-image?q=tbn:ANd9GcQfI1D5Cd9mnSGULxx9Obc7oLXiUAo7vFJcmkBEe7Tc7DKXq5oZULa11yjrJ8mIE855aQPwDTAtz5o2StY" \* MERGEFORMATINET </w:instrText>
      </w:r>
      <w:r w:rsidR="00386316">
        <w:fldChar w:fldCharType="separate"/>
      </w:r>
      <w:r w:rsidR="00962508">
        <w:fldChar w:fldCharType="end"/>
      </w:r>
    </w:p>
    <w:p w14:paraId="2DF89AC5" w14:textId="33B271A2" w:rsidR="006F6E07" w:rsidRDefault="006F6E07" w:rsidP="006F6E07">
      <w:pPr>
        <w:pStyle w:val="ListParagraph"/>
      </w:pPr>
    </w:p>
    <w:p w14:paraId="5FBE200D" w14:textId="1BE08883" w:rsidR="00962508" w:rsidRDefault="00962508" w:rsidP="006F6E07">
      <w:pPr>
        <w:pStyle w:val="ListParagraph"/>
      </w:pPr>
    </w:p>
    <w:p w14:paraId="0FE1D1C0" w14:textId="77777777" w:rsidR="00962508" w:rsidRDefault="00962508" w:rsidP="006F6E07">
      <w:pPr>
        <w:pStyle w:val="ListParagraph"/>
      </w:pPr>
    </w:p>
    <w:p w14:paraId="3556420C" w14:textId="3DF9D022" w:rsidR="006F6E07" w:rsidRPr="003F3BFF" w:rsidRDefault="003F3BFF" w:rsidP="006F6E07">
      <w:pPr>
        <w:pStyle w:val="ListParagraph"/>
        <w:rPr>
          <w:b/>
          <w:bCs/>
        </w:rPr>
      </w:pPr>
      <w:r w:rsidRPr="003F3BFF">
        <w:rPr>
          <w:b/>
          <w:bCs/>
        </w:rPr>
        <w:t>References</w:t>
      </w:r>
    </w:p>
    <w:p w14:paraId="49308EF7" w14:textId="77790DE0" w:rsidR="003F3BFF" w:rsidRDefault="00A611FE" w:rsidP="006F6E07">
      <w:pPr>
        <w:pStyle w:val="ListParagraph"/>
      </w:pPr>
      <w:r>
        <w:t>There is no adopted or made</w:t>
      </w:r>
      <w:r w:rsidR="003F3BFF">
        <w:t xml:space="preserve"> Recovery Plan </w:t>
      </w:r>
      <w:r>
        <w:t>for this tree.</w:t>
      </w:r>
    </w:p>
    <w:p w14:paraId="66E973F1" w14:textId="43FAC971" w:rsidR="003F3BFF" w:rsidRDefault="00386316" w:rsidP="006F6E07">
      <w:pPr>
        <w:pStyle w:val="ListParagraph"/>
      </w:pPr>
      <w:hyperlink r:id="rId10" w:history="1">
        <w:r w:rsidR="00A611FE" w:rsidRPr="006E69E7">
          <w:rPr>
            <w:rStyle w:val="Hyperlink"/>
          </w:rPr>
          <w:t>http://www.environment.gov.au/cgi-bin/sprat/public/publicspecies.pl?taxon_id=9640</w:t>
        </w:r>
      </w:hyperlink>
    </w:p>
    <w:p w14:paraId="38C125F6" w14:textId="07AB46E3" w:rsidR="003F3BFF" w:rsidRDefault="003F3BFF" w:rsidP="00A611FE"/>
    <w:p w14:paraId="50CB25F1" w14:textId="5413EA40" w:rsidR="00711847" w:rsidRDefault="00796670" w:rsidP="00711847">
      <w:pPr>
        <w:ind w:firstLine="720"/>
      </w:pPr>
      <w:hyperlink r:id="rId11" w:history="1">
        <w:r w:rsidRPr="006E69E7">
          <w:rPr>
            <w:rStyle w:val="Hyperlink"/>
          </w:rPr>
          <w:t>https://en.wikipedia.org/wiki/Eucalyptus_scoparia</w:t>
        </w:r>
      </w:hyperlink>
    </w:p>
    <w:p w14:paraId="44274419" w14:textId="77777777" w:rsidR="00711847" w:rsidRDefault="00711847" w:rsidP="00A611FE"/>
    <w:p w14:paraId="64DA1E77" w14:textId="7F542A99" w:rsidR="003F3BFF" w:rsidRPr="00A611FE" w:rsidRDefault="00AD70C3" w:rsidP="006F6E07">
      <w:pPr>
        <w:pStyle w:val="ListParagraph"/>
        <w:rPr>
          <w:b/>
          <w:bCs/>
        </w:rPr>
      </w:pPr>
      <w:r w:rsidRPr="00A611FE">
        <w:rPr>
          <w:b/>
          <w:bCs/>
        </w:rPr>
        <w:t>Other Resources</w:t>
      </w:r>
    </w:p>
    <w:p w14:paraId="2EC210FE" w14:textId="5C917F05" w:rsidR="00A611FE" w:rsidRDefault="00A611FE" w:rsidP="006F6E07">
      <w:pPr>
        <w:pStyle w:val="ListParagraph"/>
      </w:pPr>
      <w:r>
        <w:t>NSW Office of Heritage and Environment</w:t>
      </w:r>
    </w:p>
    <w:p w14:paraId="3EA6292C" w14:textId="0F250616" w:rsidR="00A611FE" w:rsidRDefault="00386316" w:rsidP="006F6E07">
      <w:pPr>
        <w:pStyle w:val="ListParagraph"/>
      </w:pPr>
      <w:hyperlink r:id="rId12" w:history="1">
        <w:r w:rsidR="00A611FE" w:rsidRPr="006E69E7">
          <w:rPr>
            <w:rStyle w:val="Hyperlink"/>
          </w:rPr>
          <w:t>https://www.environment.nsw.gov.au/threatenedspeciesapp/profile.aspx?id=10315</w:t>
        </w:r>
      </w:hyperlink>
    </w:p>
    <w:p w14:paraId="18F5AC40" w14:textId="77777777" w:rsidR="00A611FE" w:rsidRDefault="00A611FE" w:rsidP="006F6E07">
      <w:pPr>
        <w:pStyle w:val="ListParagraph"/>
      </w:pPr>
    </w:p>
    <w:p w14:paraId="75F2203B" w14:textId="1BDC933D" w:rsidR="00AD70C3" w:rsidRDefault="00962508" w:rsidP="006F6E07">
      <w:pPr>
        <w:pStyle w:val="ListParagraph"/>
      </w:pPr>
      <w:r>
        <w:t>Australian Government – Department of Climate Change, Energy, the Environment and Water</w:t>
      </w:r>
    </w:p>
    <w:p w14:paraId="78094AD9" w14:textId="07E2D3FE" w:rsidR="00962508" w:rsidRDefault="00386316" w:rsidP="006F6E07">
      <w:pPr>
        <w:pStyle w:val="ListParagraph"/>
      </w:pPr>
      <w:hyperlink r:id="rId13" w:history="1">
        <w:r w:rsidR="00962508" w:rsidRPr="006E69E7">
          <w:rPr>
            <w:rStyle w:val="Hyperlink"/>
          </w:rPr>
          <w:t>http://www.environment.gov.au/cgi-bin/sprat/public/publicspecies.pl?taxon_id=9640</w:t>
        </w:r>
      </w:hyperlink>
    </w:p>
    <w:p w14:paraId="5C3302CA" w14:textId="77777777" w:rsidR="006F6E07" w:rsidRPr="006F6E07" w:rsidRDefault="006F6E07" w:rsidP="006F6E07"/>
    <w:sectPr w:rsidR="006F6E07" w:rsidRPr="006F6E07" w:rsidSect="006F6E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091A"/>
    <w:multiLevelType w:val="multilevel"/>
    <w:tmpl w:val="DA1C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10D1A"/>
    <w:multiLevelType w:val="hybridMultilevel"/>
    <w:tmpl w:val="AD92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0405"/>
    <w:multiLevelType w:val="multilevel"/>
    <w:tmpl w:val="A8D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00DC5"/>
    <w:multiLevelType w:val="hybridMultilevel"/>
    <w:tmpl w:val="D8B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2C6"/>
    <w:multiLevelType w:val="hybridMultilevel"/>
    <w:tmpl w:val="EDC2D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F2294E"/>
    <w:multiLevelType w:val="hybridMultilevel"/>
    <w:tmpl w:val="BE5C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7488">
    <w:abstractNumId w:val="1"/>
  </w:num>
  <w:num w:numId="2" w16cid:durableId="1142387515">
    <w:abstractNumId w:val="5"/>
  </w:num>
  <w:num w:numId="3" w16cid:durableId="1090393663">
    <w:abstractNumId w:val="3"/>
  </w:num>
  <w:num w:numId="4" w16cid:durableId="243301972">
    <w:abstractNumId w:val="2"/>
  </w:num>
  <w:num w:numId="5" w16cid:durableId="535044383">
    <w:abstractNumId w:val="4"/>
  </w:num>
  <w:num w:numId="6" w16cid:durableId="204278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CD"/>
    <w:rsid w:val="00386316"/>
    <w:rsid w:val="003F3BFF"/>
    <w:rsid w:val="00494769"/>
    <w:rsid w:val="005342F3"/>
    <w:rsid w:val="006F6E07"/>
    <w:rsid w:val="00711847"/>
    <w:rsid w:val="00796670"/>
    <w:rsid w:val="008A223B"/>
    <w:rsid w:val="009503F7"/>
    <w:rsid w:val="00957A79"/>
    <w:rsid w:val="00962508"/>
    <w:rsid w:val="009740CD"/>
    <w:rsid w:val="009C04ED"/>
    <w:rsid w:val="009D0136"/>
    <w:rsid w:val="00A611FE"/>
    <w:rsid w:val="00AA4DDD"/>
    <w:rsid w:val="00AD70C3"/>
    <w:rsid w:val="00B65BEE"/>
    <w:rsid w:val="00B9094E"/>
    <w:rsid w:val="00BA6E45"/>
    <w:rsid w:val="00BD25BF"/>
    <w:rsid w:val="00CE12E1"/>
    <w:rsid w:val="00E00159"/>
    <w:rsid w:val="00E65FC7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0127"/>
  <w15:chartTrackingRefBased/>
  <w15:docId w15:val="{BCAFB01E-3791-2D48-9594-8211E237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1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nvironment.gov.au/cgi-bin/sprat/public/publicspecies.pl?taxon_id=96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vironment.nsw.gov.au/topics/animals-and-plants/threatened-species/saving-our-species-program/threatened-species-conservation" TargetMode="External"/><Relationship Id="rId12" Type="http://schemas.openxmlformats.org/officeDocument/2006/relationships/hyperlink" Target="https://www.environment.nsw.gov.au/threatenedspeciesapp/profile.aspx?id=10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Eucalyptus_scopari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nvironment.gov.au/cgi-bin/sprat/public/publicspecies.pl?taxon_id=96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eggrant/Desktop/Endangered%20animals%20Granite%20Belt%20factsheet%20copy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Endangered animals Granite Belt factsheet copy 4.dotx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Grant</dc:creator>
  <cp:keywords/>
  <dc:description/>
  <cp:lastModifiedBy>grantlesley@bigpond.com</cp:lastModifiedBy>
  <cp:revision>2</cp:revision>
  <dcterms:created xsi:type="dcterms:W3CDTF">2023-03-02T00:48:00Z</dcterms:created>
  <dcterms:modified xsi:type="dcterms:W3CDTF">2023-03-02T00:48:00Z</dcterms:modified>
</cp:coreProperties>
</file>